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46B60" w14:textId="77777777" w:rsidR="00C42C43" w:rsidRDefault="00C42C43" w:rsidP="00C42C43">
      <w:pPr>
        <w:spacing w:before="100" w:beforeAutospacing="1" w:after="100" w:afterAutospacing="1" w:line="240" w:lineRule="auto"/>
        <w:rPr>
          <w:rStyle w:val="Overskrift2Tegn"/>
          <w:rFonts w:asciiTheme="minorHAnsi" w:hAnsiTheme="minorHAnsi"/>
          <w:szCs w:val="20"/>
        </w:rPr>
      </w:pPr>
      <w:bookmarkStart w:id="0" w:name="_GoBack"/>
      <w:bookmarkEnd w:id="0"/>
      <w:r>
        <w:rPr>
          <w:rStyle w:val="Overskrift2Tegn"/>
          <w:rFonts w:asciiTheme="minorHAnsi" w:hAnsiTheme="minorHAnsi"/>
          <w:szCs w:val="20"/>
        </w:rPr>
        <w:t>For tilsynsåret 2024 og frem udgår den foreløbige kontrolberegning</w:t>
      </w:r>
    </w:p>
    <w:p w14:paraId="3F4D3488" w14:textId="77777777" w:rsidR="008D475F" w:rsidRDefault="00F429C1" w:rsidP="008D475F">
      <w:pPr>
        <w:spacing w:before="100" w:beforeAutospacing="1" w:after="100" w:afterAutospacing="1" w:line="240" w:lineRule="auto"/>
        <w:ind w:right="-1757"/>
        <w:rPr>
          <w:rFonts w:asciiTheme="minorHAnsi" w:eastAsiaTheme="majorEastAsia" w:hAnsiTheme="minorHAnsi" w:cstheme="majorBidi"/>
          <w:b/>
          <w:bCs/>
          <w:color w:val="003127"/>
        </w:rPr>
      </w:pPr>
      <w:r w:rsidRPr="00F429C1">
        <w:rPr>
          <w:rFonts w:asciiTheme="minorHAnsi" w:hAnsiTheme="minorHAnsi"/>
        </w:rPr>
        <w:br/>
      </w:r>
      <w:r w:rsidR="00C42C43" w:rsidRPr="00C42C43">
        <w:rPr>
          <w:rFonts w:asciiTheme="minorHAnsi" w:hAnsiTheme="minorHAnsi"/>
          <w:i/>
        </w:rPr>
        <w:t>Miljøstyrelsen</w:t>
      </w:r>
      <w:r w:rsidR="00C42C43">
        <w:rPr>
          <w:rFonts w:asciiTheme="minorHAnsi" w:hAnsiTheme="minorHAnsi"/>
          <w:i/>
        </w:rPr>
        <w:t xml:space="preserve"> vil fremover ikke udsende</w:t>
      </w:r>
      <w:r w:rsidR="00C42C43" w:rsidRPr="00C42C43">
        <w:rPr>
          <w:rFonts w:asciiTheme="minorHAnsi" w:hAnsiTheme="minorHAnsi"/>
          <w:i/>
        </w:rPr>
        <w:t xml:space="preserve"> </w:t>
      </w:r>
      <w:r w:rsidR="00C42C43" w:rsidRPr="00C42C43">
        <w:rPr>
          <w:rFonts w:asciiTheme="minorHAnsi" w:hAnsiTheme="minorHAnsi"/>
          <w:i/>
          <w:u w:val="single"/>
        </w:rPr>
        <w:t>foreløbige</w:t>
      </w:r>
      <w:r w:rsidR="00C42C43">
        <w:rPr>
          <w:rFonts w:asciiTheme="minorHAnsi" w:hAnsiTheme="minorHAnsi"/>
          <w:i/>
          <w:u w:val="single"/>
        </w:rPr>
        <w:t xml:space="preserve"> </w:t>
      </w:r>
      <w:r w:rsidR="00C42C43" w:rsidRPr="00C42C43">
        <w:rPr>
          <w:rFonts w:asciiTheme="minorHAnsi" w:hAnsiTheme="minorHAnsi"/>
          <w:i/>
          <w:u w:val="single"/>
        </w:rPr>
        <w:t>kontrolberegninger</w:t>
      </w:r>
      <w:r w:rsidR="00C42C43" w:rsidRPr="00C42C43">
        <w:rPr>
          <w:rFonts w:asciiTheme="minorHAnsi" w:hAnsiTheme="minorHAnsi"/>
          <w:i/>
        </w:rPr>
        <w:t xml:space="preserve"> i det administrative tilsyn med renseanlæg.</w:t>
      </w:r>
      <w:r w:rsidR="00C42C43">
        <w:rPr>
          <w:rFonts w:asciiTheme="minorHAnsi" w:hAnsiTheme="minorHAnsi"/>
          <w:i/>
        </w:rPr>
        <w:t xml:space="preserve"> Formålet er at spare både spildevandsselskaber og Miljøstyrelsen for en postgang.</w:t>
      </w:r>
    </w:p>
    <w:p w14:paraId="2EF6C8CA" w14:textId="6094960C" w:rsidR="00DE798C" w:rsidRPr="008D475F" w:rsidRDefault="00DE798C" w:rsidP="008D475F">
      <w:pPr>
        <w:spacing w:before="100" w:beforeAutospacing="1" w:after="100" w:afterAutospacing="1" w:line="240" w:lineRule="auto"/>
        <w:ind w:right="-1757"/>
        <w:rPr>
          <w:rFonts w:asciiTheme="minorHAnsi" w:eastAsiaTheme="majorEastAsia" w:hAnsiTheme="minorHAnsi" w:cstheme="majorBidi"/>
          <w:b/>
          <w:bCs/>
          <w:color w:val="003127"/>
        </w:rPr>
      </w:pPr>
      <w:r w:rsidRPr="00F429C1">
        <w:rPr>
          <w:rFonts w:asciiTheme="minorHAnsi" w:hAnsiTheme="minorHAnsi"/>
        </w:rPr>
        <w:t>Miljøstyrelsen</w:t>
      </w:r>
      <w:r w:rsidR="00C42C43">
        <w:rPr>
          <w:rFonts w:asciiTheme="minorHAnsi" w:hAnsiTheme="minorHAnsi"/>
        </w:rPr>
        <w:t xml:space="preserve">s </w:t>
      </w:r>
      <w:r w:rsidR="00D93266">
        <w:rPr>
          <w:rFonts w:asciiTheme="minorHAnsi" w:hAnsiTheme="minorHAnsi"/>
        </w:rPr>
        <w:t xml:space="preserve">administrative </w:t>
      </w:r>
      <w:r w:rsidR="00C42C43">
        <w:rPr>
          <w:rFonts w:asciiTheme="minorHAnsi" w:hAnsiTheme="minorHAnsi"/>
        </w:rPr>
        <w:t>tilsyn</w:t>
      </w:r>
      <w:r w:rsidR="00F429C1" w:rsidRPr="00F429C1">
        <w:rPr>
          <w:rFonts w:asciiTheme="minorHAnsi" w:hAnsiTheme="minorHAnsi"/>
        </w:rPr>
        <w:t xml:space="preserve"> </w:t>
      </w:r>
      <w:r w:rsidR="00D93266">
        <w:rPr>
          <w:rFonts w:asciiTheme="minorHAnsi" w:hAnsiTheme="minorHAnsi"/>
        </w:rPr>
        <w:t>spildevandselskabernes renseanlæg</w:t>
      </w:r>
      <w:r w:rsidR="00D93266" w:rsidRPr="00D93266">
        <w:rPr>
          <w:rFonts w:asciiTheme="minorHAnsi" w:hAnsiTheme="minorHAnsi"/>
        </w:rPr>
        <w:t xml:space="preserve"> </w:t>
      </w:r>
      <w:r w:rsidR="00D93266">
        <w:rPr>
          <w:rFonts w:asciiTheme="minorHAnsi" w:hAnsiTheme="minorHAnsi"/>
        </w:rPr>
        <w:t>efter spildevandsbekendtgørelsens § 24</w:t>
      </w:r>
      <w:r w:rsidR="00D93266">
        <w:rPr>
          <w:rStyle w:val="Fodnotehenvisning"/>
        </w:rPr>
        <w:footnoteReference w:id="1"/>
      </w:r>
      <w:r w:rsidR="00D93266">
        <w:rPr>
          <w:rFonts w:asciiTheme="minorHAnsi" w:hAnsiTheme="minorHAnsi"/>
        </w:rPr>
        <w:t xml:space="preserve"> h</w:t>
      </w:r>
      <w:r w:rsidR="00F429C1" w:rsidRPr="00F429C1">
        <w:rPr>
          <w:rFonts w:asciiTheme="minorHAnsi" w:hAnsiTheme="minorHAnsi"/>
        </w:rPr>
        <w:t>ar hidtil</w:t>
      </w:r>
      <w:r w:rsidRPr="00F429C1">
        <w:rPr>
          <w:rFonts w:asciiTheme="minorHAnsi" w:hAnsiTheme="minorHAnsi"/>
        </w:rPr>
        <w:t xml:space="preserve"> </w:t>
      </w:r>
      <w:r w:rsidR="00C42C43">
        <w:rPr>
          <w:rFonts w:asciiTheme="minorHAnsi" w:hAnsiTheme="minorHAnsi"/>
        </w:rPr>
        <w:t xml:space="preserve">bestået af </w:t>
      </w:r>
      <w:r w:rsidRPr="00F429C1">
        <w:rPr>
          <w:rFonts w:asciiTheme="minorHAnsi" w:hAnsiTheme="minorHAnsi"/>
        </w:rPr>
        <w:t xml:space="preserve">følgende tre overordnede </w:t>
      </w:r>
      <w:r w:rsidR="00D93266">
        <w:rPr>
          <w:rFonts w:asciiTheme="minorHAnsi" w:hAnsiTheme="minorHAnsi"/>
        </w:rPr>
        <w:t>skridt:</w:t>
      </w:r>
      <w:r w:rsidR="006F247D">
        <w:rPr>
          <w:rFonts w:asciiTheme="minorHAnsi" w:hAnsiTheme="minorHAnsi"/>
        </w:rPr>
        <w:t xml:space="preserve"> </w:t>
      </w:r>
    </w:p>
    <w:p w14:paraId="3352FEAE" w14:textId="059B3295" w:rsidR="006F247D" w:rsidRPr="006F247D" w:rsidRDefault="00DE798C" w:rsidP="008D475F">
      <w:pPr>
        <w:numPr>
          <w:ilvl w:val="0"/>
          <w:numId w:val="19"/>
        </w:numPr>
        <w:spacing w:before="100" w:beforeAutospacing="1" w:after="100" w:afterAutospacing="1" w:line="240" w:lineRule="auto"/>
        <w:ind w:right="-1757"/>
        <w:rPr>
          <w:rFonts w:asciiTheme="minorHAnsi" w:hAnsiTheme="minorHAnsi"/>
        </w:rPr>
      </w:pPr>
      <w:r w:rsidRPr="00F429C1">
        <w:rPr>
          <w:rFonts w:asciiTheme="minorHAnsi" w:hAnsiTheme="minorHAnsi"/>
          <w:b/>
          <w:bCs/>
        </w:rPr>
        <w:t>Kvalitetssikring af data</w:t>
      </w:r>
      <w:r w:rsidRPr="00F429C1">
        <w:rPr>
          <w:rFonts w:asciiTheme="minorHAnsi" w:hAnsiTheme="minorHAnsi"/>
        </w:rPr>
        <w:t xml:space="preserve"> – De egenkontrolprøver, som laboratorierne indlæser i PULS, kvalitetssikres. I denne proces kontakter Miljøstyrelsen blandt andet </w:t>
      </w:r>
      <w:r w:rsidR="008D475F">
        <w:rPr>
          <w:rFonts w:asciiTheme="minorHAnsi" w:hAnsiTheme="minorHAnsi"/>
        </w:rPr>
        <w:t>spildevandsselskaberne</w:t>
      </w:r>
      <w:r w:rsidRPr="00F429C1">
        <w:rPr>
          <w:rFonts w:asciiTheme="minorHAnsi" w:hAnsiTheme="minorHAnsi"/>
        </w:rPr>
        <w:t xml:space="preserve"> hvis der mangler prøver, eller </w:t>
      </w:r>
      <w:r w:rsidR="006F247D">
        <w:rPr>
          <w:rFonts w:asciiTheme="minorHAnsi" w:hAnsiTheme="minorHAnsi"/>
        </w:rPr>
        <w:t>hvis prøver ikke er godkendt af spildevandsselskabet</w:t>
      </w:r>
      <w:r w:rsidR="008D475F">
        <w:rPr>
          <w:rFonts w:asciiTheme="minorHAnsi" w:hAnsiTheme="minorHAnsi"/>
        </w:rPr>
        <w:t>.</w:t>
      </w:r>
      <w:r w:rsidR="006F247D">
        <w:rPr>
          <w:rFonts w:asciiTheme="minorHAnsi" w:hAnsiTheme="minorHAnsi"/>
        </w:rPr>
        <w:br/>
      </w:r>
    </w:p>
    <w:p w14:paraId="2A23831D" w14:textId="373C564A" w:rsidR="00DE798C" w:rsidRPr="00F429C1" w:rsidRDefault="00DE798C" w:rsidP="008D475F">
      <w:pPr>
        <w:numPr>
          <w:ilvl w:val="0"/>
          <w:numId w:val="19"/>
        </w:numPr>
        <w:spacing w:before="100" w:beforeAutospacing="1" w:after="100" w:afterAutospacing="1" w:line="240" w:lineRule="auto"/>
        <w:ind w:right="-1757"/>
        <w:rPr>
          <w:rFonts w:asciiTheme="minorHAnsi" w:hAnsiTheme="minorHAnsi"/>
        </w:rPr>
      </w:pPr>
      <w:r w:rsidRPr="00F429C1">
        <w:rPr>
          <w:rFonts w:asciiTheme="minorHAnsi" w:hAnsiTheme="minorHAnsi"/>
          <w:b/>
          <w:bCs/>
        </w:rPr>
        <w:t>Foreløbig kontrolberegning</w:t>
      </w:r>
      <w:r w:rsidRPr="00F429C1">
        <w:rPr>
          <w:rFonts w:asciiTheme="minorHAnsi" w:hAnsiTheme="minorHAnsi"/>
        </w:rPr>
        <w:t xml:space="preserve"> – Ved vilkårsoverskridelser har Miljøstyrelsen udarbejdet en foreløbig kontrolbereg</w:t>
      </w:r>
      <w:r w:rsidR="008D475F">
        <w:rPr>
          <w:rFonts w:asciiTheme="minorHAnsi" w:hAnsiTheme="minorHAnsi"/>
        </w:rPr>
        <w:t>ning, hvor spildevands</w:t>
      </w:r>
      <w:r w:rsidRPr="00F429C1">
        <w:rPr>
          <w:rFonts w:asciiTheme="minorHAnsi" w:hAnsiTheme="minorHAnsi"/>
        </w:rPr>
        <w:t>selskaberne blev bedt om a</w:t>
      </w:r>
      <w:r w:rsidR="006F247D">
        <w:rPr>
          <w:rFonts w:asciiTheme="minorHAnsi" w:hAnsiTheme="minorHAnsi"/>
        </w:rPr>
        <w:t>t redegøre for overskridelserne.</w:t>
      </w:r>
      <w:r w:rsidR="006F247D">
        <w:rPr>
          <w:rFonts w:asciiTheme="minorHAnsi" w:hAnsiTheme="minorHAnsi"/>
        </w:rPr>
        <w:br/>
      </w:r>
    </w:p>
    <w:p w14:paraId="2F69B405" w14:textId="20C7359E" w:rsidR="00DE798C" w:rsidRPr="00F429C1" w:rsidRDefault="00DE798C" w:rsidP="008D475F">
      <w:pPr>
        <w:numPr>
          <w:ilvl w:val="0"/>
          <w:numId w:val="19"/>
        </w:numPr>
        <w:spacing w:before="100" w:beforeAutospacing="1" w:after="100" w:afterAutospacing="1" w:line="240" w:lineRule="auto"/>
        <w:ind w:right="-1757"/>
        <w:rPr>
          <w:rFonts w:asciiTheme="minorHAnsi" w:hAnsiTheme="minorHAnsi"/>
        </w:rPr>
      </w:pPr>
      <w:r w:rsidRPr="00F429C1">
        <w:rPr>
          <w:rFonts w:asciiTheme="minorHAnsi" w:hAnsiTheme="minorHAnsi"/>
          <w:b/>
          <w:bCs/>
        </w:rPr>
        <w:t>Endelig kontrolberegning</w:t>
      </w:r>
      <w:r w:rsidRPr="00F429C1">
        <w:rPr>
          <w:rFonts w:asciiTheme="minorHAnsi" w:hAnsiTheme="minorHAnsi"/>
        </w:rPr>
        <w:t xml:space="preserve"> – På baggrund af kvalitetssikringen og den foreløbige kontrolberegning har Miljøstyrelsen udarbejdet en ende</w:t>
      </w:r>
      <w:r w:rsidR="006F247D">
        <w:rPr>
          <w:rFonts w:asciiTheme="minorHAnsi" w:hAnsiTheme="minorHAnsi"/>
        </w:rPr>
        <w:t xml:space="preserve">lig kontrolberegning, som potentielt </w:t>
      </w:r>
      <w:r w:rsidRPr="00F429C1">
        <w:rPr>
          <w:rFonts w:asciiTheme="minorHAnsi" w:hAnsiTheme="minorHAnsi"/>
        </w:rPr>
        <w:t>indeholde</w:t>
      </w:r>
      <w:r w:rsidR="008D475F">
        <w:rPr>
          <w:rFonts w:asciiTheme="minorHAnsi" w:hAnsiTheme="minorHAnsi"/>
        </w:rPr>
        <w:t>r</w:t>
      </w:r>
      <w:r w:rsidRPr="00F429C1">
        <w:rPr>
          <w:rFonts w:asciiTheme="minorHAnsi" w:hAnsiTheme="minorHAnsi"/>
        </w:rPr>
        <w:t xml:space="preserve"> eventuelle håndhævelsesforanstaltninger.</w:t>
      </w:r>
    </w:p>
    <w:p w14:paraId="052BFE69" w14:textId="61AC4B09" w:rsidR="00DE798C" w:rsidRPr="00F429C1" w:rsidRDefault="00DE798C" w:rsidP="008D475F">
      <w:pPr>
        <w:spacing w:before="100" w:beforeAutospacing="1" w:after="100" w:afterAutospacing="1" w:line="240" w:lineRule="auto"/>
        <w:ind w:right="-1757"/>
        <w:rPr>
          <w:rFonts w:asciiTheme="minorHAnsi" w:hAnsiTheme="minorHAnsi"/>
        </w:rPr>
      </w:pPr>
      <w:r w:rsidRPr="00F429C1">
        <w:rPr>
          <w:rStyle w:val="Overskrift2Tegn"/>
          <w:rFonts w:asciiTheme="minorHAnsi" w:hAnsiTheme="minorHAnsi"/>
          <w:szCs w:val="20"/>
        </w:rPr>
        <w:t>Ændring i praksis</w:t>
      </w:r>
      <w:r w:rsidRPr="00F429C1">
        <w:rPr>
          <w:rFonts w:asciiTheme="minorHAnsi" w:hAnsiTheme="minorHAnsi"/>
        </w:rPr>
        <w:br/>
      </w:r>
      <w:r w:rsidR="00D93266">
        <w:rPr>
          <w:rFonts w:asciiTheme="minorHAnsi" w:hAnsiTheme="minorHAnsi"/>
        </w:rPr>
        <w:t>De</w:t>
      </w:r>
      <w:r w:rsidR="00C20378">
        <w:rPr>
          <w:rFonts w:asciiTheme="minorHAnsi" w:hAnsiTheme="minorHAnsi"/>
        </w:rPr>
        <w:t xml:space="preserve">n foreløbige </w:t>
      </w:r>
      <w:r w:rsidR="00C20378" w:rsidRPr="00F429C1">
        <w:rPr>
          <w:rFonts w:asciiTheme="minorHAnsi" w:hAnsiTheme="minorHAnsi"/>
        </w:rPr>
        <w:t>kontrolberegning</w:t>
      </w:r>
      <w:r w:rsidR="00D93266">
        <w:rPr>
          <w:rFonts w:asciiTheme="minorHAnsi" w:hAnsiTheme="minorHAnsi"/>
        </w:rPr>
        <w:t xml:space="preserve"> udgår af tilsynet, da </w:t>
      </w:r>
      <w:r w:rsidRPr="00F429C1">
        <w:rPr>
          <w:rFonts w:asciiTheme="minorHAnsi" w:hAnsiTheme="minorHAnsi"/>
        </w:rPr>
        <w:t>formålet med den</w:t>
      </w:r>
      <w:r w:rsidR="00C20378">
        <w:rPr>
          <w:rFonts w:asciiTheme="minorHAnsi" w:hAnsiTheme="minorHAnsi"/>
        </w:rPr>
        <w:t xml:space="preserve"> </w:t>
      </w:r>
      <w:r w:rsidRPr="00F429C1">
        <w:rPr>
          <w:rFonts w:asciiTheme="minorHAnsi" w:hAnsiTheme="minorHAnsi"/>
        </w:rPr>
        <w:t>allerede</w:t>
      </w:r>
      <w:r w:rsidR="00D93266">
        <w:rPr>
          <w:rFonts w:asciiTheme="minorHAnsi" w:hAnsiTheme="minorHAnsi"/>
        </w:rPr>
        <w:t xml:space="preserve"> tjenes </w:t>
      </w:r>
      <w:r w:rsidRPr="00F429C1">
        <w:rPr>
          <w:rFonts w:asciiTheme="minorHAnsi" w:hAnsiTheme="minorHAnsi"/>
        </w:rPr>
        <w:t>af andre processer</w:t>
      </w:r>
      <w:r w:rsidR="00D93266">
        <w:rPr>
          <w:rFonts w:asciiTheme="minorHAnsi" w:hAnsiTheme="minorHAnsi"/>
        </w:rPr>
        <w:t>.</w:t>
      </w:r>
      <w:r w:rsidRPr="00F429C1">
        <w:rPr>
          <w:rFonts w:asciiTheme="minorHAnsi" w:hAnsiTheme="minorHAnsi"/>
        </w:rPr>
        <w:t xml:space="preserve"> Denne vurdering bygger blandt andet på følgende overvejelser:</w:t>
      </w:r>
    </w:p>
    <w:p w14:paraId="3A24A9FC" w14:textId="1F91E49F" w:rsidR="002E5993" w:rsidRDefault="00DE798C" w:rsidP="008D475F">
      <w:pPr>
        <w:pStyle w:val="Opstilling-punkttegn"/>
        <w:ind w:right="-1757"/>
      </w:pPr>
      <w:r w:rsidRPr="00F429C1">
        <w:t>Spildevandsforsyningsselskaberne skal, som det er i dag, godkende de egenkontrolprøver, som laboratorierne indl</w:t>
      </w:r>
      <w:r w:rsidR="00F429C1">
        <w:t>æser i PULS, før de indgår i de</w:t>
      </w:r>
      <w:r w:rsidRPr="00F429C1">
        <w:t xml:space="preserve"> samlede beregning</w:t>
      </w:r>
      <w:r w:rsidR="00F429C1">
        <w:t>er</w:t>
      </w:r>
      <w:r w:rsidRPr="00F429C1">
        <w:t>. Eventuelle vilkårsoverskridelser er således a</w:t>
      </w:r>
      <w:r w:rsidR="008D475F">
        <w:t>llerede bekræftet af spildevandsselskaberne</w:t>
      </w:r>
      <w:r w:rsidRPr="00F429C1">
        <w:t>.</w:t>
      </w:r>
      <w:r w:rsidR="002E5993">
        <w:br/>
      </w:r>
    </w:p>
    <w:p w14:paraId="496CF206" w14:textId="189EBC39" w:rsidR="008D475F" w:rsidRPr="008D475F" w:rsidRDefault="002E5993" w:rsidP="008D475F">
      <w:pPr>
        <w:pStyle w:val="Opstilling-punkttegn"/>
        <w:ind w:right="-1757"/>
        <w:rPr>
          <w:rFonts w:asciiTheme="minorHAnsi" w:hAnsiTheme="minorHAnsi"/>
        </w:rPr>
      </w:pPr>
      <w:r>
        <w:t>Den foreløbige kontrolberegning har sjælde</w:t>
      </w:r>
      <w:r w:rsidR="00C07FC9">
        <w:t>nt indflydelse på styrelsens</w:t>
      </w:r>
      <w:r>
        <w:t xml:space="preserve"> endelige kontrolberegning.</w:t>
      </w:r>
      <w:r w:rsidR="004C3266">
        <w:t xml:space="preserve"> Hvis styrelsen ser et særligt behov for at indhente en begrundelse for vilkårsoverskridelser </w:t>
      </w:r>
      <w:r w:rsidR="008D475F">
        <w:t>fra s</w:t>
      </w:r>
      <w:r w:rsidR="004C3266">
        <w:t>pilde</w:t>
      </w:r>
      <w:r w:rsidR="008D475F">
        <w:t>vandsselskabet</w:t>
      </w:r>
      <w:r w:rsidR="004C3266">
        <w:t xml:space="preserve"> retter styrelsen henvendelse herom. </w:t>
      </w:r>
    </w:p>
    <w:p w14:paraId="7972EB69" w14:textId="77777777" w:rsidR="008D475F" w:rsidRDefault="008D475F" w:rsidP="008D475F">
      <w:pPr>
        <w:pStyle w:val="Opstilling-punkttegn"/>
        <w:numPr>
          <w:ilvl w:val="0"/>
          <w:numId w:val="0"/>
        </w:numPr>
        <w:ind w:right="-1757"/>
        <w:rPr>
          <w:rFonts w:asciiTheme="minorHAnsi" w:hAnsiTheme="minorHAnsi"/>
        </w:rPr>
      </w:pPr>
    </w:p>
    <w:p w14:paraId="60A791E8" w14:textId="559BBF87" w:rsidR="00DE798C" w:rsidRPr="008D475F" w:rsidRDefault="00DE798C" w:rsidP="008D475F">
      <w:pPr>
        <w:pStyle w:val="Opstilling-punkttegn"/>
        <w:numPr>
          <w:ilvl w:val="0"/>
          <w:numId w:val="0"/>
        </w:numPr>
        <w:ind w:right="-1757"/>
        <w:rPr>
          <w:rFonts w:asciiTheme="minorHAnsi" w:hAnsiTheme="minorHAnsi"/>
        </w:rPr>
      </w:pPr>
      <w:r w:rsidRPr="008D475F">
        <w:rPr>
          <w:rFonts w:asciiTheme="minorHAnsi" w:hAnsiTheme="minorHAnsi"/>
        </w:rPr>
        <w:t xml:space="preserve">Miljøstyrelsen </w:t>
      </w:r>
      <w:r w:rsidR="00D93266" w:rsidRPr="008D475F">
        <w:rPr>
          <w:rFonts w:asciiTheme="minorHAnsi" w:hAnsiTheme="minorHAnsi"/>
        </w:rPr>
        <w:t>håber</w:t>
      </w:r>
      <w:r w:rsidRPr="008D475F">
        <w:rPr>
          <w:rFonts w:asciiTheme="minorHAnsi" w:hAnsiTheme="minorHAnsi"/>
        </w:rPr>
        <w:t>, at</w:t>
      </w:r>
      <w:r w:rsidR="00D93266" w:rsidRPr="008D475F">
        <w:rPr>
          <w:rFonts w:asciiTheme="minorHAnsi" w:hAnsiTheme="minorHAnsi"/>
        </w:rPr>
        <w:t xml:space="preserve"> denne forenklede proces</w:t>
      </w:r>
      <w:r w:rsidRPr="008D475F">
        <w:rPr>
          <w:rFonts w:asciiTheme="minorHAnsi" w:hAnsiTheme="minorHAnsi"/>
        </w:rPr>
        <w:t xml:space="preserve"> vil </w:t>
      </w:r>
      <w:r w:rsidR="00D93266" w:rsidRPr="008D475F">
        <w:rPr>
          <w:rFonts w:asciiTheme="minorHAnsi" w:hAnsiTheme="minorHAnsi"/>
        </w:rPr>
        <w:t>bidrage til en mere effektiv sagsbehandling i Miljøstyrelsen</w:t>
      </w:r>
      <w:r w:rsidR="00127AE5" w:rsidRPr="008D475F">
        <w:rPr>
          <w:rFonts w:asciiTheme="minorHAnsi" w:hAnsiTheme="minorHAnsi"/>
        </w:rPr>
        <w:t xml:space="preserve"> og </w:t>
      </w:r>
      <w:r w:rsidR="008D475F">
        <w:rPr>
          <w:rFonts w:asciiTheme="minorHAnsi" w:hAnsiTheme="minorHAnsi"/>
        </w:rPr>
        <w:t>i spildevandsselskaberne</w:t>
      </w:r>
      <w:r w:rsidR="00D93266" w:rsidRPr="008D475F">
        <w:rPr>
          <w:rFonts w:asciiTheme="minorHAnsi" w:hAnsiTheme="minorHAnsi"/>
        </w:rPr>
        <w:t>.</w:t>
      </w:r>
    </w:p>
    <w:p w14:paraId="1795668C" w14:textId="77777777" w:rsidR="006B5973" w:rsidRPr="00F429C1" w:rsidRDefault="00DE798C" w:rsidP="008D475F">
      <w:pPr>
        <w:spacing w:before="100" w:beforeAutospacing="1" w:after="100" w:afterAutospacing="1" w:line="240" w:lineRule="auto"/>
        <w:ind w:right="-1757"/>
        <w:rPr>
          <w:rFonts w:asciiTheme="minorHAnsi" w:hAnsiTheme="minorHAnsi"/>
        </w:rPr>
      </w:pPr>
      <w:r w:rsidRPr="00F429C1">
        <w:rPr>
          <w:rFonts w:asciiTheme="minorHAnsi" w:hAnsiTheme="minorHAnsi"/>
        </w:rPr>
        <w:t>Har I spørgsmål til ovenstående, er I velkomne til at kontakte undertegnede.</w:t>
      </w:r>
    </w:p>
    <w:p w14:paraId="598BC699" w14:textId="77777777" w:rsidR="006B5973" w:rsidRPr="00F429C1" w:rsidRDefault="006B5973" w:rsidP="008D475F">
      <w:pPr>
        <w:ind w:right="-1757"/>
        <w:rPr>
          <w:rFonts w:asciiTheme="minorHAnsi" w:hAnsiTheme="minorHAnsi"/>
        </w:rPr>
      </w:pPr>
      <w:r w:rsidRPr="00F429C1">
        <w:rPr>
          <w:rFonts w:asciiTheme="minorHAnsi" w:eastAsiaTheme="minorEastAsia" w:hAnsiTheme="minorHAnsi" w:cs="Arial"/>
          <w:b/>
          <w:bCs/>
          <w:noProof/>
          <w:color w:val="000000"/>
          <w:sz w:val="18"/>
          <w:szCs w:val="18"/>
        </w:rPr>
        <w:t>Jeppe Haukohl Rosborg</w:t>
      </w:r>
      <w:r w:rsidRPr="00F429C1">
        <w:rPr>
          <w:rFonts w:asciiTheme="minorHAnsi" w:eastAsiaTheme="minorEastAsia" w:hAnsiTheme="minorHAnsi" w:cs="Arial"/>
          <w:noProof/>
          <w:color w:val="000000"/>
          <w:sz w:val="18"/>
          <w:szCs w:val="18"/>
        </w:rPr>
        <w:br/>
        <w:t>Fuldmægtig | Vandforsyning</w:t>
      </w:r>
      <w:r w:rsidRPr="00F429C1">
        <w:rPr>
          <w:rFonts w:asciiTheme="minorHAnsi" w:eastAsiaTheme="minorEastAsia" w:hAnsiTheme="minorHAnsi" w:cs="Arial"/>
          <w:noProof/>
          <w:color w:val="000000"/>
          <w:sz w:val="18"/>
          <w:szCs w:val="18"/>
        </w:rPr>
        <w:br/>
        <w:t>+45 20 26 56 62 | jehar@mst.dk</w:t>
      </w:r>
      <w:r w:rsidRPr="00F429C1">
        <w:rPr>
          <w:rFonts w:asciiTheme="minorHAnsi" w:eastAsiaTheme="minorEastAsia" w:hAnsiTheme="minorHAnsi" w:cs="Arial"/>
          <w:noProof/>
          <w:color w:val="000000"/>
          <w:sz w:val="18"/>
          <w:szCs w:val="18"/>
        </w:rPr>
        <w:br/>
      </w:r>
      <w:r w:rsidRPr="00F429C1">
        <w:rPr>
          <w:rFonts w:asciiTheme="minorHAnsi" w:eastAsiaTheme="minorEastAsia" w:hAnsiTheme="minorHAnsi" w:cs="Arial"/>
          <w:noProof/>
          <w:color w:val="000000"/>
          <w:sz w:val="18"/>
          <w:szCs w:val="18"/>
        </w:rPr>
        <w:br/>
      </w:r>
      <w:r w:rsidRPr="00F429C1">
        <w:rPr>
          <w:rFonts w:asciiTheme="minorHAnsi" w:eastAsiaTheme="minorEastAsia" w:hAnsiTheme="minorHAnsi" w:cs="Arial"/>
          <w:b/>
          <w:bCs/>
          <w:noProof/>
          <w:color w:val="003127"/>
          <w:sz w:val="18"/>
          <w:szCs w:val="18"/>
        </w:rPr>
        <w:t>Miljøministeriet</w:t>
      </w:r>
      <w:r w:rsidRPr="00F429C1">
        <w:rPr>
          <w:rFonts w:asciiTheme="minorHAnsi" w:eastAsiaTheme="minorEastAsia" w:hAnsiTheme="minorHAnsi" w:cs="Arial"/>
          <w:noProof/>
          <w:color w:val="003127"/>
          <w:sz w:val="18"/>
          <w:szCs w:val="18"/>
        </w:rPr>
        <w:br/>
        <w:t xml:space="preserve">Miljøstyrelsen </w:t>
      </w:r>
      <w:r w:rsidRPr="00F429C1">
        <w:rPr>
          <w:rFonts w:asciiTheme="minorHAnsi" w:eastAsiaTheme="minorEastAsia" w:hAnsiTheme="minorHAnsi" w:cs="Arial"/>
          <w:noProof/>
          <w:color w:val="000000"/>
          <w:sz w:val="18"/>
          <w:szCs w:val="18"/>
        </w:rPr>
        <w:t>| Tolderlundsvej 5 | 5000 Odense C | Tlf. +45 72 54 40 00 | mst@mst.dk | www.mst.dk</w:t>
      </w:r>
    </w:p>
    <w:p w14:paraId="624ECF32" w14:textId="77777777" w:rsidR="006B5973" w:rsidRPr="002D2413" w:rsidRDefault="006B5973" w:rsidP="006A6C37"/>
    <w:sectPr w:rsidR="006B5973" w:rsidRPr="002D2413" w:rsidSect="00486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94038" w14:textId="77777777" w:rsidR="009A122D" w:rsidRDefault="009A122D">
      <w:r>
        <w:separator/>
      </w:r>
    </w:p>
  </w:endnote>
  <w:endnote w:type="continuationSeparator" w:id="0">
    <w:p w14:paraId="640A4999" w14:textId="77777777" w:rsidR="009A122D" w:rsidRDefault="009A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D380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14:paraId="3EC6B5D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6FAB" w14:textId="3C29DAB0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8D475F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F910" w14:textId="77777777" w:rsidR="00EE0137" w:rsidRPr="00956D3A" w:rsidRDefault="003E51BD" w:rsidP="00EE0137">
    <w:pPr>
      <w:pStyle w:val="Template-Address"/>
    </w:pPr>
    <w:bookmarkStart w:id="3" w:name="XIF_MMFirstAddressLine"/>
    <w:bookmarkStart w:id="4" w:name="XIF_MMSecondAddressLine"/>
    <w:bookmarkStart w:id="5" w:name="OFF_WebHIF"/>
    <w:r w:rsidRPr="00D33F53">
      <w:t xml:space="preserve">Miljøstyrelsen </w:t>
    </w:r>
    <w:r w:rsidR="00DF3239" w:rsidRPr="0000398F">
      <w:t xml:space="preserve">• </w:t>
    </w:r>
    <w:bookmarkStart w:id="6" w:name="OFF_AddressA"/>
    <w:bookmarkStart w:id="7" w:name="OFF_AddressAHIF"/>
    <w:r w:rsidR="00DF3239" w:rsidRPr="0000398F">
      <w:t>Tolderlundsvej 5</w:t>
    </w:r>
    <w:bookmarkEnd w:id="6"/>
    <w:r w:rsidR="00DF3239" w:rsidRPr="0000398F">
      <w:t xml:space="preserve"> </w:t>
    </w:r>
    <w:bookmarkEnd w:id="7"/>
    <w:r w:rsidR="00DF3239" w:rsidRPr="0000398F">
      <w:rPr>
        <w:vanish/>
      </w:rPr>
      <w:t xml:space="preserve">• </w:t>
    </w:r>
    <w:bookmarkStart w:id="8" w:name="OFF_AddressB"/>
    <w:bookmarkStart w:id="9" w:name="OFF_AddressBHIF"/>
    <w:bookmarkEnd w:id="8"/>
    <w:r w:rsidR="00DF3239" w:rsidRPr="0000398F">
      <w:rPr>
        <w:vanish/>
      </w:rPr>
      <w:t xml:space="preserve"> </w:t>
    </w:r>
    <w:bookmarkEnd w:id="9"/>
    <w:r w:rsidR="00DF3239" w:rsidRPr="0000398F">
      <w:rPr>
        <w:vanish/>
      </w:rPr>
      <w:t xml:space="preserve">• </w:t>
    </w:r>
    <w:bookmarkStart w:id="10" w:name="OFF_AddressC"/>
    <w:bookmarkStart w:id="11" w:name="OFF_AddressCHIF"/>
    <w:bookmarkEnd w:id="10"/>
    <w:r w:rsidR="00DF3239" w:rsidRPr="0000398F">
      <w:rPr>
        <w:vanish/>
      </w:rPr>
      <w:t xml:space="preserve"> </w:t>
    </w:r>
    <w:bookmarkEnd w:id="11"/>
    <w:r w:rsidR="00DF3239" w:rsidRPr="0000398F">
      <w:t xml:space="preserve">• </w:t>
    </w:r>
    <w:bookmarkStart w:id="12" w:name="OFF_AddressD"/>
    <w:bookmarkStart w:id="13" w:name="OFF_AddressDHIF"/>
    <w:r w:rsidR="00DF3239" w:rsidRPr="0000398F">
      <w:t>5000</w:t>
    </w:r>
    <w:bookmarkEnd w:id="12"/>
    <w:r w:rsidR="00DF3239" w:rsidRPr="0000398F">
      <w:t xml:space="preserve"> </w:t>
    </w:r>
    <w:bookmarkStart w:id="14" w:name="OFF_City"/>
    <w:r w:rsidR="00DF3239" w:rsidRPr="0000398F">
      <w:t>Odense C</w:t>
    </w:r>
    <w:bookmarkEnd w:id="14"/>
    <w:r w:rsidR="00DF3239" w:rsidRPr="0000398F">
      <w:t xml:space="preserve"> </w:t>
    </w:r>
    <w:bookmarkEnd w:id="13"/>
    <w:r w:rsidR="00DF3239" w:rsidRPr="0000398F">
      <w:t>•</w:t>
    </w:r>
    <w:r w:rsidR="00DF3239">
      <w:t xml:space="preserve"> </w:t>
    </w:r>
    <w:bookmarkStart w:id="15" w:name="LAN_Phone"/>
    <w:bookmarkStart w:id="16" w:name="OFF_PhoneHIF"/>
    <w:bookmarkEnd w:id="3"/>
  </w:p>
  <w:p w14:paraId="3AD6D3D3" w14:textId="77777777" w:rsidR="00A91FEF" w:rsidRPr="00EC6D25" w:rsidRDefault="00DF3239" w:rsidP="00A3576C">
    <w:pPr>
      <w:pStyle w:val="Template-Address10000"/>
    </w:pPr>
    <w:r w:rsidRPr="00EC6D25">
      <w:t>Tlf.</w:t>
    </w:r>
    <w:bookmarkEnd w:id="15"/>
    <w:r w:rsidRPr="00EC6D25">
      <w:t xml:space="preserve"> </w:t>
    </w:r>
    <w:bookmarkStart w:id="17" w:name="OFF_Phone"/>
    <w:r w:rsidRPr="00EC6D25">
      <w:t>72 54 40 00</w:t>
    </w:r>
    <w:bookmarkEnd w:id="17"/>
    <w:r w:rsidRPr="00EC6D25">
      <w:t xml:space="preserve"> </w:t>
    </w:r>
    <w:bookmarkEnd w:id="16"/>
    <w:r w:rsidRPr="00EC6D25">
      <w:rPr>
        <w:vanish/>
      </w:rPr>
      <w:t xml:space="preserve">• </w:t>
    </w:r>
    <w:bookmarkStart w:id="18" w:name="LAN_Fax"/>
    <w:bookmarkStart w:id="19" w:name="OFF_FaxHIF"/>
    <w:r w:rsidRPr="00EC6D25">
      <w:rPr>
        <w:vanish/>
      </w:rPr>
      <w:t>Fax</w:t>
    </w:r>
    <w:bookmarkEnd w:id="18"/>
    <w:r w:rsidRPr="00EC6D25">
      <w:rPr>
        <w:vanish/>
      </w:rPr>
      <w:t xml:space="preserve"> </w:t>
    </w:r>
    <w:bookmarkStart w:id="20" w:name="OFF_Fax"/>
    <w:bookmarkEnd w:id="20"/>
    <w:r w:rsidRPr="00EC6D25">
      <w:rPr>
        <w:vanish/>
      </w:rPr>
      <w:t xml:space="preserve"> </w:t>
    </w:r>
    <w:bookmarkEnd w:id="19"/>
    <w:r w:rsidRPr="00EC6D25">
      <w:t xml:space="preserve">• </w:t>
    </w:r>
    <w:bookmarkStart w:id="21" w:name="OFF_CVRHIF"/>
    <w:r w:rsidRPr="00EC6D25">
      <w:t xml:space="preserve">CVR </w:t>
    </w:r>
    <w:bookmarkStart w:id="22" w:name="OFF_CVR"/>
    <w:r w:rsidRPr="00EC6D25">
      <w:t>25798376</w:t>
    </w:r>
    <w:bookmarkEnd w:id="22"/>
    <w:r w:rsidRPr="00EC6D25">
      <w:t xml:space="preserve"> </w:t>
    </w:r>
    <w:bookmarkEnd w:id="21"/>
    <w:r w:rsidRPr="00EC6D25">
      <w:t xml:space="preserve">• </w:t>
    </w:r>
    <w:bookmarkStart w:id="23" w:name="OFF_EANHIF"/>
    <w:r w:rsidRPr="00EC6D25">
      <w:t xml:space="preserve">EAN </w:t>
    </w:r>
    <w:bookmarkStart w:id="24" w:name="OFF_EAN"/>
    <w:r w:rsidRPr="00EC6D25">
      <w:t>5798000860810</w:t>
    </w:r>
    <w:bookmarkEnd w:id="24"/>
    <w:r w:rsidRPr="00EC6D25">
      <w:t xml:space="preserve"> </w:t>
    </w:r>
    <w:bookmarkEnd w:id="23"/>
    <w:r w:rsidRPr="00EC6D25">
      <w:t xml:space="preserve">• </w:t>
    </w:r>
    <w:bookmarkStart w:id="25" w:name="OFF_Email"/>
    <w:bookmarkStart w:id="26" w:name="OFF_EmailHIF"/>
    <w:r w:rsidRPr="00EC6D25">
      <w:t>mst@mst.dk</w:t>
    </w:r>
    <w:bookmarkEnd w:id="25"/>
    <w:r w:rsidRPr="00EC6D25">
      <w:t xml:space="preserve"> </w:t>
    </w:r>
    <w:bookmarkEnd w:id="26"/>
    <w:r w:rsidRPr="00EC6D25">
      <w:t xml:space="preserve">• </w:t>
    </w:r>
    <w:bookmarkStart w:id="27" w:name="OFF_Web"/>
    <w:r w:rsidRPr="00EC6D25">
      <w:t>www.mst.dk</w:t>
    </w:r>
    <w:bookmarkEnd w:id="27"/>
    <w:r w:rsidR="00EE0137" w:rsidRPr="00946EE3">
      <w:t xml:space="preserve"> </w:t>
    </w:r>
    <w:bookmarkEnd w:id="4"/>
    <w:bookmarkEnd w:id="5"/>
  </w:p>
  <w:p w14:paraId="5E89069D" w14:textId="77777777" w:rsidR="0048667B" w:rsidRPr="00EE0137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3974" w14:textId="77777777" w:rsidR="009A122D" w:rsidRDefault="009A122D">
      <w:r>
        <w:separator/>
      </w:r>
    </w:p>
  </w:footnote>
  <w:footnote w:type="continuationSeparator" w:id="0">
    <w:p w14:paraId="34F841B4" w14:textId="77777777" w:rsidR="009A122D" w:rsidRDefault="009A122D">
      <w:r>
        <w:continuationSeparator/>
      </w:r>
    </w:p>
  </w:footnote>
  <w:footnote w:id="1">
    <w:p w14:paraId="5CC16E96" w14:textId="77777777" w:rsidR="00D93266" w:rsidRDefault="00D93266" w:rsidP="00D93266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6F247D">
        <w:t>BEK nr. 532 af 27. maj 2024 om spildevandstilladelser m.v. efter miljøbeskyttelseslovens kapitel 3 og 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DE18" w14:textId="77777777" w:rsidR="00E247FF" w:rsidRDefault="00E247F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0E62" w14:textId="77777777" w:rsidR="000E717B" w:rsidRDefault="000E717B">
    <w:pPr>
      <w:pStyle w:val="Sidehoved"/>
    </w:pPr>
    <w:bookmarkStart w:id="1" w:name="BIT_PrimaryHeader"/>
  </w:p>
  <w:bookmarkEnd w:id="1"/>
  <w:p w14:paraId="34CC9B65" w14:textId="77777777" w:rsidR="005A0290" w:rsidRDefault="005A029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A6D4" w14:textId="77777777" w:rsidR="00EE0137" w:rsidRPr="00E959A5" w:rsidRDefault="00EE0137" w:rsidP="00EE0137"/>
  <w:p w14:paraId="42F2E969" w14:textId="77777777" w:rsidR="003033ED" w:rsidRPr="003E51BD" w:rsidRDefault="003E51BD" w:rsidP="00CF1627">
    <w:pPr>
      <w:pStyle w:val="DocumentName"/>
      <w:rPr>
        <w:caps w:val="0"/>
      </w:rPr>
    </w:pPr>
    <w:bookmarkStart w:id="2" w:name="BIT_DocumentName"/>
    <w:bookmarkEnd w:id="2"/>
    <w:r>
      <w:rPr>
        <w:noProof/>
      </w:rPr>
      <w:drawing>
        <wp:anchor distT="0" distB="0" distL="114300" distR="114300" simplePos="0" relativeHeight="251659264" behindDoc="0" locked="1" layoutInCell="1" allowOverlap="1" wp14:anchorId="655745BE" wp14:editId="601B680F">
          <wp:simplePos x="0" y="0"/>
          <wp:positionH relativeFrom="page">
            <wp:posOffset>5267325</wp:posOffset>
          </wp:positionH>
          <wp:positionV relativeFrom="topMargin">
            <wp:posOffset>346075</wp:posOffset>
          </wp:positionV>
          <wp:extent cx="2294255" cy="843915"/>
          <wp:effectExtent l="0" t="0" r="0" b="0"/>
          <wp:wrapNone/>
          <wp:docPr id="100000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25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936317"/>
    <w:multiLevelType w:val="hybridMultilevel"/>
    <w:tmpl w:val="06A6879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74767DD"/>
    <w:multiLevelType w:val="multilevel"/>
    <w:tmpl w:val="A2F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1DC4E84"/>
    <w:multiLevelType w:val="multilevel"/>
    <w:tmpl w:val="A924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C0BE3"/>
    <w:multiLevelType w:val="multilevel"/>
    <w:tmpl w:val="75F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3352DB"/>
    <w:multiLevelType w:val="multilevel"/>
    <w:tmpl w:val="C272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155F53"/>
    <w:multiLevelType w:val="hybridMultilevel"/>
    <w:tmpl w:val="F9B06C9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7"/>
  </w:num>
  <w:num w:numId="13">
    <w:abstractNumId w:val="14"/>
  </w:num>
  <w:num w:numId="14">
    <w:abstractNumId w:val="8"/>
  </w:num>
  <w:num w:numId="15">
    <w:abstractNumId w:val="10"/>
  </w:num>
  <w:num w:numId="16">
    <w:abstractNumId w:val="19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3943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27AE5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07EC"/>
    <w:rsid w:val="0018769C"/>
    <w:rsid w:val="001A4D56"/>
    <w:rsid w:val="001A58BF"/>
    <w:rsid w:val="001A6CB5"/>
    <w:rsid w:val="001A7E4B"/>
    <w:rsid w:val="001B0A30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175F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1634"/>
    <w:rsid w:val="00283D52"/>
    <w:rsid w:val="00283D7E"/>
    <w:rsid w:val="00284176"/>
    <w:rsid w:val="00293240"/>
    <w:rsid w:val="002933E6"/>
    <w:rsid w:val="0029629D"/>
    <w:rsid w:val="002A29B1"/>
    <w:rsid w:val="002A7860"/>
    <w:rsid w:val="002B0D59"/>
    <w:rsid w:val="002C042D"/>
    <w:rsid w:val="002C4595"/>
    <w:rsid w:val="002C4D00"/>
    <w:rsid w:val="002D00C9"/>
    <w:rsid w:val="002D03C2"/>
    <w:rsid w:val="002D2413"/>
    <w:rsid w:val="002D268E"/>
    <w:rsid w:val="002D7F0F"/>
    <w:rsid w:val="002E5993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65EA4"/>
    <w:rsid w:val="003819FF"/>
    <w:rsid w:val="00385C06"/>
    <w:rsid w:val="00386D0C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3266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08B7"/>
    <w:rsid w:val="0067771A"/>
    <w:rsid w:val="00683BA9"/>
    <w:rsid w:val="00684000"/>
    <w:rsid w:val="00684B85"/>
    <w:rsid w:val="0068783F"/>
    <w:rsid w:val="00696E85"/>
    <w:rsid w:val="006A1813"/>
    <w:rsid w:val="006A18C5"/>
    <w:rsid w:val="006A5181"/>
    <w:rsid w:val="006A6C37"/>
    <w:rsid w:val="006B5973"/>
    <w:rsid w:val="006D09A7"/>
    <w:rsid w:val="006E7F1D"/>
    <w:rsid w:val="006F247D"/>
    <w:rsid w:val="006F3EB3"/>
    <w:rsid w:val="006F4DCD"/>
    <w:rsid w:val="00702FF2"/>
    <w:rsid w:val="00703B66"/>
    <w:rsid w:val="00705800"/>
    <w:rsid w:val="00705EAB"/>
    <w:rsid w:val="00706519"/>
    <w:rsid w:val="00713412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D475F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A122D"/>
    <w:rsid w:val="009C37F8"/>
    <w:rsid w:val="009C3979"/>
    <w:rsid w:val="009C6BB2"/>
    <w:rsid w:val="009D521C"/>
    <w:rsid w:val="009E27B6"/>
    <w:rsid w:val="009E46B7"/>
    <w:rsid w:val="009E7920"/>
    <w:rsid w:val="009F368F"/>
    <w:rsid w:val="009F3E1C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96AA2"/>
    <w:rsid w:val="00BA7059"/>
    <w:rsid w:val="00BA7F56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07FC9"/>
    <w:rsid w:val="00C1503E"/>
    <w:rsid w:val="00C16955"/>
    <w:rsid w:val="00C20378"/>
    <w:rsid w:val="00C21584"/>
    <w:rsid w:val="00C2184A"/>
    <w:rsid w:val="00C22C94"/>
    <w:rsid w:val="00C26117"/>
    <w:rsid w:val="00C3559B"/>
    <w:rsid w:val="00C41BBD"/>
    <w:rsid w:val="00C42C43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516"/>
    <w:rsid w:val="00CA6ADF"/>
    <w:rsid w:val="00CB1C63"/>
    <w:rsid w:val="00CB5C14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E69"/>
    <w:rsid w:val="00D922CF"/>
    <w:rsid w:val="00D93266"/>
    <w:rsid w:val="00D951B4"/>
    <w:rsid w:val="00DA32B3"/>
    <w:rsid w:val="00DA6734"/>
    <w:rsid w:val="00DB56B3"/>
    <w:rsid w:val="00DE24BE"/>
    <w:rsid w:val="00DE5B21"/>
    <w:rsid w:val="00DE7479"/>
    <w:rsid w:val="00DE798C"/>
    <w:rsid w:val="00DF128B"/>
    <w:rsid w:val="00DF2F94"/>
    <w:rsid w:val="00DF3239"/>
    <w:rsid w:val="00E1113C"/>
    <w:rsid w:val="00E11688"/>
    <w:rsid w:val="00E247FF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76CC5"/>
    <w:rsid w:val="00E806E3"/>
    <w:rsid w:val="00E81697"/>
    <w:rsid w:val="00E84119"/>
    <w:rsid w:val="00E87D86"/>
    <w:rsid w:val="00E928D4"/>
    <w:rsid w:val="00E935F3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6D25"/>
    <w:rsid w:val="00EC76B0"/>
    <w:rsid w:val="00ED48AE"/>
    <w:rsid w:val="00EE0137"/>
    <w:rsid w:val="00EE2590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29C1"/>
    <w:rsid w:val="00F46114"/>
    <w:rsid w:val="00F47B3A"/>
    <w:rsid w:val="00F55C28"/>
    <w:rsid w:val="00F602C8"/>
    <w:rsid w:val="00F62595"/>
    <w:rsid w:val="00F7168A"/>
    <w:rsid w:val="00F71C13"/>
    <w:rsid w:val="00F77228"/>
    <w:rsid w:val="00F90567"/>
    <w:rsid w:val="00F91352"/>
    <w:rsid w:val="00F922ED"/>
    <w:rsid w:val="00FA43C8"/>
    <w:rsid w:val="00FB7ADE"/>
    <w:rsid w:val="00FC164F"/>
    <w:rsid w:val="00FD2036"/>
    <w:rsid w:val="00FD5E1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2575D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uiPriority="22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22"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Template-Address10000">
    <w:name w:val="Template - Address (10000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4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nva documents" ma:contentTypeID="0x0101008B8C80C4E5BABC4C807C35808124465000821EA192B371004BA31A2BCD58DE56C4" ma:contentTypeVersion="20" ma:contentTypeDescription="Create a new document." ma:contentTypeScope="" ma:versionID="b9095928dad533e7616dc8f03c466c70">
  <xsd:schema xmlns:xsd="http://www.w3.org/2001/XMLSchema" xmlns:xs="http://www.w3.org/2001/XMLSchema" xmlns:p="http://schemas.microsoft.com/office/2006/metadata/properties" xmlns:ns2="85439af3-7d87-4228-a591-9885807d76d2" xmlns:ns3="7b905fab-6916-497b-9ff3-434de14b7d0f" targetNamespace="http://schemas.microsoft.com/office/2006/metadata/properties" ma:root="true" ma:fieldsID="c3e12e05f8f080c55b4648cb00a8a697" ns2:_="" ns3:_="">
    <xsd:import namespace="85439af3-7d87-4228-a591-9885807d76d2"/>
    <xsd:import namespace="7b905fab-6916-497b-9ff3-434de14b7d0f"/>
    <xsd:element name="properties">
      <xsd:complexType>
        <xsd:sequence>
          <xsd:element name="documentManagement">
            <xsd:complexType>
              <xsd:all>
                <xsd:element ref="ns2:Danva_Emneord" minOccurs="0"/>
                <xsd:element ref="ns2:Danva_Dokumenttyp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9af3-7d87-4228-a591-9885807d76d2" elementFormDefault="qualified">
    <xsd:import namespace="http://schemas.microsoft.com/office/2006/documentManagement/types"/>
    <xsd:import namespace="http://schemas.microsoft.com/office/infopath/2007/PartnerControls"/>
    <xsd:element name="Danva_Emneord" ma:index="8" nillable="true" ma:displayName="Danva Emneord" ma:default="" ma:internalName="Danva_x0020_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undvand"/>
                    <xsd:enumeration value="Drikkevand"/>
                    <xsd:enumeration value="Spildevand"/>
                    <xsd:enumeration value="Afløb"/>
                    <xsd:enumeration value="Lovgivning"/>
                    <xsd:enumeration value="Innovation"/>
                    <xsd:enumeration value="Internationalt samarbejde"/>
                    <xsd:enumeration value="Klima"/>
                    <xsd:enumeration value="Klimatilpasning"/>
                    <xsd:enumeration value="Samarbejdspartnere"/>
                    <xsd:enumeration value="Administration"/>
                  </xsd:restriction>
                </xsd:simpleType>
              </xsd:element>
            </xsd:sequence>
          </xsd:extension>
        </xsd:complexContent>
      </xsd:complexType>
    </xsd:element>
    <xsd:element name="Danva_Dokumenttype" ma:index="9" nillable="true" ma:displayName="Dokumenttype" ma:default="" ma:format="Dropdown" ma:internalName="Danva_x0020_Dokumenttype">
      <xsd:simpleType>
        <xsd:restriction base="dms:Choice">
          <xsd:enumeration value="ATR skema – budgetændring"/>
          <xsd:enumeration value="ATR skema"/>
          <xsd:enumeration value="Bilag"/>
          <xsd:enumeration value="Brev/E-mail"/>
          <xsd:enumeration value="Dagsorden/referat"/>
          <xsd:enumeration value="Drøftelse ved møder"/>
          <xsd:enumeration value="DANVA Flyer"/>
          <xsd:enumeration value="Indstilling til beslutning"/>
          <xsd:enumeration value="Memo"/>
          <xsd:enumeration value="Mundtlig orientering"/>
          <xsd:enumeration value="Notat"/>
          <xsd:enumeration value="Procedurebeskrivelse"/>
          <xsd:enumeration value="Rapport"/>
          <xsd:enumeration value="Pjecer"/>
          <xsd:enumeration value="Foldere"/>
          <xsd:enumeration value="Artikel"/>
          <xsd:enumeration value="Pressemeddelelse"/>
          <xsd:enumeration value="Skriftlig orientering"/>
          <xsd:enumeration value="Vejledning"/>
          <xsd:enumeration value="Kontrakter"/>
          <xsd:enumeration value="PowerPoints"/>
        </xsd:restriction>
      </xsd:simpleType>
    </xsd:element>
    <xsd:element name="TaxCatchAll" ma:index="19" nillable="true" ma:displayName="Taxonomy Catch All Column" ma:hidden="true" ma:list="{c0bf97d3-173b-470f-8ede-61566c76b646}" ma:internalName="TaxCatchAll" ma:showField="CatchAllData" ma:web="85439af3-7d87-4228-a591-9885807d7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5fab-6916-497b-9ff3-434de14b7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3bc99448-09c4-4342-852c-a67baaffca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905fab-6916-497b-9ff3-434de14b7d0f">
      <Terms xmlns="http://schemas.microsoft.com/office/infopath/2007/PartnerControls"/>
    </lcf76f155ced4ddcb4097134ff3c332f>
    <Danva_Dokumenttype xmlns="85439af3-7d87-4228-a591-9885807d76d2" xsi:nil="true"/>
    <TaxCatchAll xmlns="85439af3-7d87-4228-a591-9885807d76d2" xsi:nil="true"/>
    <Danva_Emneord xmlns="85439af3-7d87-4228-a591-9885807d76d2" xsi:nil="true"/>
  </documentManagement>
</p:properties>
</file>

<file path=customXml/itemProps1.xml><?xml version="1.0" encoding="utf-8"?>
<ds:datastoreItem xmlns:ds="http://schemas.openxmlformats.org/officeDocument/2006/customXml" ds:itemID="{B3845274-F30B-47E1-B03F-E88179437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1BAF3-E6B1-40C1-AB2B-77E1118B593A}"/>
</file>

<file path=customXml/itemProps3.xml><?xml version="1.0" encoding="utf-8"?>
<ds:datastoreItem xmlns:ds="http://schemas.openxmlformats.org/officeDocument/2006/customXml" ds:itemID="{96984012-5313-4CAE-88BA-B1623DB1BAC5}"/>
</file>

<file path=customXml/itemProps4.xml><?xml version="1.0" encoding="utf-8"?>
<ds:datastoreItem xmlns:ds="http://schemas.openxmlformats.org/officeDocument/2006/customXml" ds:itemID="{E8649835-7464-4557-8ED6-6DA2CAE13A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1953</Characters>
  <Application>Microsoft Office Word</Application>
  <DocSecurity>0</DocSecurity>
  <Lines>37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Jeppe Haukohl Rosborg</cp:lastModifiedBy>
  <cp:revision>2</cp:revision>
  <cp:lastPrinted>2005-05-20T12:11:00Z</cp:lastPrinted>
  <dcterms:created xsi:type="dcterms:W3CDTF">2025-03-26T07:49:00Z</dcterms:created>
  <dcterms:modified xsi:type="dcterms:W3CDTF">2025-03-26T07:49:00Z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  <property fmtid="{D5CDD505-2E9C-101B-9397-08002B2CF9AE}" pid="55" name="ContentTypeId">
    <vt:lpwstr>0x0101008B8C80C4E5BABC4C807C35808124465000821EA192B371004BA31A2BCD58DE56C4</vt:lpwstr>
  </property>
</Properties>
</file>